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5FD7B" w14:textId="77777777" w:rsidR="00D01E00" w:rsidRPr="00223190" w:rsidRDefault="00D01E00" w:rsidP="00D01E00">
      <w:pPr>
        <w:spacing w:line="240" w:lineRule="auto"/>
        <w:jc w:val="right"/>
        <w:rPr>
          <w:rFonts w:ascii="Corbel" w:hAnsi="Corbel"/>
          <w:bCs/>
          <w:i/>
        </w:rPr>
      </w:pPr>
      <w:r w:rsidRPr="00223190">
        <w:rPr>
          <w:rFonts w:ascii="Corbel" w:hAnsi="Corbel"/>
          <w:b/>
          <w:bCs/>
        </w:rPr>
        <w:t xml:space="preserve">   </w:t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Cs/>
          <w:i/>
        </w:rPr>
        <w:t>Załącznik nr 1.5 do Zarządzenia Rektora UR  nr 12/2019</w:t>
      </w:r>
    </w:p>
    <w:p w14:paraId="71BA48D3" w14:textId="77777777" w:rsidR="00D01E00" w:rsidRPr="00223190" w:rsidRDefault="00D01E00" w:rsidP="00D01E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190">
        <w:rPr>
          <w:rFonts w:ascii="Corbel" w:hAnsi="Corbel"/>
          <w:b/>
          <w:smallCaps/>
          <w:sz w:val="24"/>
          <w:szCs w:val="24"/>
        </w:rPr>
        <w:t>SYLABUS</w:t>
      </w:r>
    </w:p>
    <w:p w14:paraId="1288AB22" w14:textId="6E94AB7D" w:rsidR="00D01E00" w:rsidRPr="00223190" w:rsidRDefault="00D01E00" w:rsidP="00D01E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1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2560" w:rsidRPr="00582560">
        <w:rPr>
          <w:rFonts w:ascii="Corbel" w:hAnsi="Corbel"/>
          <w:b/>
          <w:smallCaps/>
          <w:sz w:val="24"/>
          <w:szCs w:val="24"/>
        </w:rPr>
        <w:t>202</w:t>
      </w:r>
      <w:r w:rsidR="00A164C0">
        <w:rPr>
          <w:rFonts w:ascii="Corbel" w:hAnsi="Corbel"/>
          <w:b/>
          <w:smallCaps/>
          <w:sz w:val="24"/>
          <w:szCs w:val="24"/>
        </w:rPr>
        <w:t>3</w:t>
      </w:r>
      <w:r w:rsidR="00582560" w:rsidRPr="00582560">
        <w:rPr>
          <w:rFonts w:ascii="Corbel" w:hAnsi="Corbel"/>
          <w:b/>
          <w:smallCaps/>
          <w:sz w:val="24"/>
          <w:szCs w:val="24"/>
        </w:rPr>
        <w:t>-202</w:t>
      </w:r>
      <w:r w:rsidR="00A164C0">
        <w:rPr>
          <w:rFonts w:ascii="Corbel" w:hAnsi="Corbel"/>
          <w:b/>
          <w:smallCaps/>
          <w:sz w:val="24"/>
          <w:szCs w:val="24"/>
        </w:rPr>
        <w:t>5</w:t>
      </w:r>
    </w:p>
    <w:p w14:paraId="201A0129" w14:textId="46FEC335" w:rsidR="00D01E00" w:rsidRPr="00223190" w:rsidRDefault="00D01E00" w:rsidP="00D01E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231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3190" w:rsidRPr="00223190">
        <w:rPr>
          <w:rFonts w:ascii="Corbel" w:hAnsi="Corbel"/>
          <w:i/>
          <w:sz w:val="24"/>
          <w:szCs w:val="24"/>
        </w:rPr>
        <w:tab/>
      </w:r>
      <w:r w:rsidRPr="00223190">
        <w:rPr>
          <w:rFonts w:ascii="Corbel" w:hAnsi="Corbel"/>
          <w:i/>
          <w:sz w:val="20"/>
          <w:szCs w:val="20"/>
        </w:rPr>
        <w:t>(skrajne daty</w:t>
      </w:r>
      <w:r w:rsidRPr="00223190">
        <w:rPr>
          <w:rFonts w:ascii="Corbel" w:hAnsi="Corbel"/>
          <w:sz w:val="20"/>
          <w:szCs w:val="20"/>
        </w:rPr>
        <w:t>)</w:t>
      </w:r>
    </w:p>
    <w:p w14:paraId="20AB3227" w14:textId="41FD95CD" w:rsidR="00D01E00" w:rsidRPr="00223190" w:rsidRDefault="00D01E00" w:rsidP="00D01E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="002C737A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 xml:space="preserve">Rok akademicki </w:t>
      </w:r>
      <w:r w:rsidR="00582560" w:rsidRPr="00582560">
        <w:rPr>
          <w:rFonts w:ascii="Corbel" w:hAnsi="Corbel"/>
          <w:sz w:val="20"/>
          <w:szCs w:val="20"/>
        </w:rPr>
        <w:t>202</w:t>
      </w:r>
      <w:r w:rsidR="00A164C0">
        <w:rPr>
          <w:rFonts w:ascii="Corbel" w:hAnsi="Corbel"/>
          <w:sz w:val="20"/>
          <w:szCs w:val="20"/>
        </w:rPr>
        <w:t>3</w:t>
      </w:r>
      <w:r w:rsidR="00582560" w:rsidRPr="00582560">
        <w:rPr>
          <w:rFonts w:ascii="Corbel" w:hAnsi="Corbel"/>
          <w:sz w:val="20"/>
          <w:szCs w:val="20"/>
        </w:rPr>
        <w:t>/202</w:t>
      </w:r>
      <w:r w:rsidR="00A164C0">
        <w:rPr>
          <w:rFonts w:ascii="Corbel" w:hAnsi="Corbel"/>
          <w:sz w:val="20"/>
          <w:szCs w:val="20"/>
        </w:rPr>
        <w:t>4</w:t>
      </w:r>
    </w:p>
    <w:p w14:paraId="62AFB4BE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5CE2B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1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1E00" w:rsidRPr="00223190" w14:paraId="1372E4FB" w14:textId="77777777" w:rsidTr="00DB4AFF">
        <w:tc>
          <w:tcPr>
            <w:tcW w:w="2694" w:type="dxa"/>
            <w:vAlign w:val="center"/>
          </w:tcPr>
          <w:p w14:paraId="1EB305BD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FED63" w14:textId="77777777" w:rsidR="00D01E00" w:rsidRPr="002C737A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737A">
              <w:rPr>
                <w:rFonts w:ascii="Corbel" w:hAnsi="Corbel"/>
                <w:sz w:val="24"/>
                <w:szCs w:val="24"/>
              </w:rPr>
              <w:t>Bezpieczeństwo kulturowe</w:t>
            </w:r>
          </w:p>
        </w:tc>
      </w:tr>
      <w:tr w:rsidR="00D01E00" w:rsidRPr="00223190" w14:paraId="662BE3DD" w14:textId="77777777" w:rsidTr="00DB4AFF">
        <w:tc>
          <w:tcPr>
            <w:tcW w:w="2694" w:type="dxa"/>
            <w:vAlign w:val="center"/>
          </w:tcPr>
          <w:p w14:paraId="39C727E2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51D382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MK23</w:t>
            </w:r>
          </w:p>
        </w:tc>
      </w:tr>
      <w:tr w:rsidR="00D01E00" w:rsidRPr="00223190" w14:paraId="16B03E71" w14:textId="77777777" w:rsidTr="00DB4AFF">
        <w:tc>
          <w:tcPr>
            <w:tcW w:w="2694" w:type="dxa"/>
            <w:vAlign w:val="center"/>
          </w:tcPr>
          <w:p w14:paraId="3CD1739F" w14:textId="77777777" w:rsidR="00D01E00" w:rsidRPr="00223190" w:rsidRDefault="00D01E00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4D6889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01E00" w:rsidRPr="00223190" w14:paraId="18930405" w14:textId="77777777" w:rsidTr="00DB4AFF">
        <w:tc>
          <w:tcPr>
            <w:tcW w:w="2694" w:type="dxa"/>
            <w:vAlign w:val="center"/>
          </w:tcPr>
          <w:p w14:paraId="02583365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861F7" w14:textId="5B474B96" w:rsidR="00D01E00" w:rsidRPr="00223190" w:rsidRDefault="002C737A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37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D01E00" w:rsidRPr="00223190" w14:paraId="4C130E90" w14:textId="77777777" w:rsidTr="00DB4AFF">
        <w:tc>
          <w:tcPr>
            <w:tcW w:w="2694" w:type="dxa"/>
            <w:vAlign w:val="center"/>
          </w:tcPr>
          <w:p w14:paraId="5B0E02A1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87CEBD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01E00" w:rsidRPr="00223190" w14:paraId="4EFEB8BF" w14:textId="77777777" w:rsidTr="00DB4AFF">
        <w:tc>
          <w:tcPr>
            <w:tcW w:w="2694" w:type="dxa"/>
            <w:vAlign w:val="center"/>
          </w:tcPr>
          <w:p w14:paraId="1222855A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629BC5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D01E00" w:rsidRPr="00223190" w14:paraId="40431F9D" w14:textId="77777777" w:rsidTr="00DB4AFF">
        <w:tc>
          <w:tcPr>
            <w:tcW w:w="2694" w:type="dxa"/>
            <w:vAlign w:val="center"/>
          </w:tcPr>
          <w:p w14:paraId="1D024B9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1B5970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01E00" w:rsidRPr="00223190" w14:paraId="022AF981" w14:textId="77777777" w:rsidTr="00DB4AFF">
        <w:tc>
          <w:tcPr>
            <w:tcW w:w="2694" w:type="dxa"/>
            <w:vAlign w:val="center"/>
          </w:tcPr>
          <w:p w14:paraId="6A20A2A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0D9C1F" w14:textId="5B744365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01E00" w:rsidRPr="00223190" w14:paraId="5381220F" w14:textId="77777777" w:rsidTr="00DB4AFF">
        <w:tc>
          <w:tcPr>
            <w:tcW w:w="2694" w:type="dxa"/>
            <w:vAlign w:val="center"/>
          </w:tcPr>
          <w:p w14:paraId="45B26BBB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DBCE2A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D01E00" w:rsidRPr="00223190" w14:paraId="107B9488" w14:textId="77777777" w:rsidTr="00DB4AFF">
        <w:tc>
          <w:tcPr>
            <w:tcW w:w="2694" w:type="dxa"/>
            <w:vAlign w:val="center"/>
          </w:tcPr>
          <w:p w14:paraId="1C047C82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293FA5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01E00" w:rsidRPr="00223190" w14:paraId="01932E29" w14:textId="77777777" w:rsidTr="00DB4AFF">
        <w:tc>
          <w:tcPr>
            <w:tcW w:w="2694" w:type="dxa"/>
            <w:vAlign w:val="center"/>
          </w:tcPr>
          <w:p w14:paraId="6FFDD4F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E0AE7F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1E00" w:rsidRPr="00223190" w14:paraId="025934E5" w14:textId="77777777" w:rsidTr="00DB4AFF">
        <w:tc>
          <w:tcPr>
            <w:tcW w:w="2694" w:type="dxa"/>
            <w:vAlign w:val="center"/>
          </w:tcPr>
          <w:p w14:paraId="065E7D4A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F941AB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D01E00" w:rsidRPr="00223190" w14:paraId="7EBBC461" w14:textId="77777777" w:rsidTr="00DB4AFF">
        <w:tc>
          <w:tcPr>
            <w:tcW w:w="2694" w:type="dxa"/>
            <w:vAlign w:val="center"/>
          </w:tcPr>
          <w:p w14:paraId="334EDB7B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46D08E" w14:textId="0055E152" w:rsidR="00D01E00" w:rsidRPr="00223190" w:rsidRDefault="002C737A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0469B38E" w14:textId="77777777" w:rsidR="00D01E00" w:rsidRPr="00223190" w:rsidRDefault="00D01E00" w:rsidP="00D01E0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* </w:t>
      </w:r>
      <w:r w:rsidRPr="00223190">
        <w:rPr>
          <w:rFonts w:ascii="Corbel" w:hAnsi="Corbel"/>
          <w:i/>
          <w:sz w:val="24"/>
          <w:szCs w:val="24"/>
        </w:rPr>
        <w:t>-</w:t>
      </w:r>
      <w:r w:rsidRPr="00223190">
        <w:rPr>
          <w:rFonts w:ascii="Corbel" w:hAnsi="Corbel"/>
          <w:b w:val="0"/>
          <w:i/>
          <w:sz w:val="24"/>
          <w:szCs w:val="24"/>
        </w:rPr>
        <w:t>opcjonalni</w:t>
      </w:r>
      <w:r w:rsidRPr="00223190">
        <w:rPr>
          <w:rFonts w:ascii="Corbel" w:hAnsi="Corbel"/>
          <w:b w:val="0"/>
          <w:sz w:val="24"/>
          <w:szCs w:val="24"/>
        </w:rPr>
        <w:t>e,</w:t>
      </w:r>
      <w:r w:rsidRPr="00223190">
        <w:rPr>
          <w:rFonts w:ascii="Corbel" w:hAnsi="Corbel"/>
          <w:i/>
          <w:sz w:val="24"/>
          <w:szCs w:val="24"/>
        </w:rPr>
        <w:t xml:space="preserve"> </w:t>
      </w:r>
      <w:r w:rsidRPr="002231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DB9FDE7" w14:textId="77777777" w:rsidR="00D01E00" w:rsidRPr="00223190" w:rsidRDefault="00D01E00" w:rsidP="00D01E00">
      <w:pPr>
        <w:pStyle w:val="Podpunkty"/>
        <w:ind w:left="284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34E45EF" w14:textId="77777777" w:rsidR="00D01E00" w:rsidRPr="00223190" w:rsidRDefault="00D01E00" w:rsidP="00D01E0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01E00" w:rsidRPr="00223190" w14:paraId="1E791EE6" w14:textId="77777777" w:rsidTr="002231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B272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Semestr</w:t>
            </w:r>
          </w:p>
          <w:p w14:paraId="4013AA5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86CC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2CFA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1A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63E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28D9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F2CF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D135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A83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DDD0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1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1E00" w:rsidRPr="00223190" w14:paraId="5EE73A3E" w14:textId="77777777" w:rsidTr="002231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2916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811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9B0E" w14:textId="028E2654" w:rsidR="00D01E00" w:rsidRPr="00223190" w:rsidRDefault="002A000A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61D9" w14:textId="53DFA7EC" w:rsidR="00D01E00" w:rsidRPr="00223190" w:rsidRDefault="002A000A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7BC0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5E40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D81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2F94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36ED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0D18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24545" w14:textId="77777777" w:rsidR="00D01E00" w:rsidRPr="00223190" w:rsidRDefault="00D01E00" w:rsidP="00D01E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033522" w14:textId="77777777" w:rsidR="00D01E00" w:rsidRPr="00223190" w:rsidRDefault="00D01E00" w:rsidP="00D01E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1.2.</w:t>
      </w:r>
      <w:r w:rsidRPr="002231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71F0C6" w14:textId="77777777" w:rsidR="00223190" w:rsidRPr="00223190" w:rsidRDefault="00223190" w:rsidP="00D01E00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23190">
        <w:rPr>
          <w:rFonts w:ascii="Corbel" w:eastAsia="MS Gothic" w:hAnsi="Corbel" w:cs="MS Gothic"/>
          <w:b w:val="0"/>
          <w:szCs w:val="24"/>
        </w:rPr>
        <w:t xml:space="preserve"> </w:t>
      </w:r>
    </w:p>
    <w:p w14:paraId="521A4BC4" w14:textId="4F2E8FC8" w:rsidR="00D01E00" w:rsidRPr="00223190" w:rsidRDefault="00223190" w:rsidP="00D01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eastAsia="MS Gothic" w:hAnsi="Corbel" w:cs="MS Gothic"/>
          <w:b w:val="0"/>
          <w:szCs w:val="24"/>
        </w:rPr>
        <w:t xml:space="preserve"> </w:t>
      </w:r>
      <w:r w:rsidR="00D01E00" w:rsidRPr="00223190">
        <w:rPr>
          <w:rFonts w:ascii="Corbel" w:eastAsia="MS Gothic" w:hAnsi="Corbel" w:cs="MS Gothic"/>
          <w:b w:val="0"/>
          <w:szCs w:val="24"/>
        </w:rPr>
        <w:t>x</w:t>
      </w:r>
      <w:r w:rsidR="00D01E00" w:rsidRPr="002231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D98621" w14:textId="77777777" w:rsidR="00D01E00" w:rsidRPr="00223190" w:rsidRDefault="00D01E00" w:rsidP="00D01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190">
        <w:rPr>
          <w:rFonts w:ascii="Segoe UI Symbol" w:eastAsia="MS Gothic" w:hAnsi="Segoe UI Symbol" w:cs="Segoe UI Symbol"/>
          <w:b w:val="0"/>
          <w:szCs w:val="24"/>
        </w:rPr>
        <w:t>☐</w:t>
      </w:r>
      <w:r w:rsidRPr="00223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FB775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1EAFF5" w14:textId="77777777" w:rsidR="00D01E00" w:rsidRPr="00223190" w:rsidRDefault="00D01E00" w:rsidP="00D01E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1.3 </w:t>
      </w:r>
      <w:r w:rsidRPr="0022319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231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5111EF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29E60D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190">
        <w:rPr>
          <w:rFonts w:ascii="Corbel" w:hAnsi="Corbel"/>
          <w:b w:val="0"/>
          <w:szCs w:val="24"/>
        </w:rPr>
        <w:t>Zaliczenie z oceną</w:t>
      </w:r>
    </w:p>
    <w:p w14:paraId="196B4D9A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CCE5C" w14:textId="484EB9CE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  <w:r w:rsidRPr="00223190">
        <w:rPr>
          <w:rFonts w:ascii="Corbel" w:hAnsi="Corbel"/>
          <w:szCs w:val="24"/>
        </w:rPr>
        <w:t xml:space="preserve">2.Wymagania wstępne </w:t>
      </w:r>
    </w:p>
    <w:p w14:paraId="0F3AFEFD" w14:textId="77777777" w:rsidR="00223190" w:rsidRPr="00223190" w:rsidRDefault="00223190" w:rsidP="00D01E0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31B7A36D" w14:textId="77777777" w:rsidTr="00DB4AFF">
        <w:tc>
          <w:tcPr>
            <w:tcW w:w="9670" w:type="dxa"/>
          </w:tcPr>
          <w:p w14:paraId="5E244D55" w14:textId="6554D9A5" w:rsidR="00D01E00" w:rsidRPr="00223190" w:rsidRDefault="00D01E00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190">
              <w:rPr>
                <w:rFonts w:ascii="Corbel" w:hAnsi="Corbel" w:cs="Arial"/>
                <w:b w:val="0"/>
                <w:smallCaps w:val="0"/>
                <w:color w:val="000000"/>
                <w:sz w:val="22"/>
                <w:szCs w:val="24"/>
              </w:rPr>
              <w:t>Podstawowa wiedza z zakresu bezpieczeństwa państwa i socjologii kultury.</w:t>
            </w:r>
          </w:p>
        </w:tc>
      </w:tr>
    </w:tbl>
    <w:p w14:paraId="6D055580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</w:p>
    <w:p w14:paraId="00AE0597" w14:textId="032E6F74" w:rsidR="00D01E00" w:rsidRPr="00223190" w:rsidRDefault="00223190" w:rsidP="00D01E00">
      <w:pPr>
        <w:pStyle w:val="Punktygwne"/>
        <w:spacing w:before="0" w:after="0"/>
        <w:rPr>
          <w:rFonts w:ascii="Corbel" w:hAnsi="Corbel"/>
          <w:szCs w:val="24"/>
        </w:rPr>
      </w:pPr>
      <w:r w:rsidRPr="00223190">
        <w:rPr>
          <w:rFonts w:ascii="Corbel" w:hAnsi="Corbel"/>
          <w:szCs w:val="24"/>
        </w:rPr>
        <w:br w:type="column"/>
      </w:r>
      <w:r w:rsidR="00D01E00" w:rsidRPr="002231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F192F8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</w:p>
    <w:p w14:paraId="7440EDF6" w14:textId="77777777" w:rsidR="00D01E00" w:rsidRPr="00223190" w:rsidRDefault="00D01E00" w:rsidP="00D01E00">
      <w:pPr>
        <w:pStyle w:val="Podpunkty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>3.1 Cele przedmiotu</w:t>
      </w:r>
    </w:p>
    <w:p w14:paraId="79F5EA3E" w14:textId="77777777" w:rsidR="00D01E00" w:rsidRPr="00223190" w:rsidRDefault="00D01E00" w:rsidP="00D01E0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E00" w:rsidRPr="00223190" w14:paraId="39D611CE" w14:textId="77777777" w:rsidTr="00DB4AFF">
        <w:tc>
          <w:tcPr>
            <w:tcW w:w="845" w:type="dxa"/>
            <w:vAlign w:val="center"/>
          </w:tcPr>
          <w:p w14:paraId="6A283618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3B03460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</w:rPr>
              <w:t>poznanie podstawowych pojęć z zakresu bezpieczeństwa kulturowego</w:t>
            </w:r>
          </w:p>
        </w:tc>
      </w:tr>
      <w:tr w:rsidR="00D01E00" w:rsidRPr="00223190" w14:paraId="3B6D7ED3" w14:textId="77777777" w:rsidTr="00DB4AFF">
        <w:tc>
          <w:tcPr>
            <w:tcW w:w="845" w:type="dxa"/>
            <w:vAlign w:val="center"/>
          </w:tcPr>
          <w:p w14:paraId="6475D7E3" w14:textId="77777777" w:rsidR="00D01E00" w:rsidRPr="00223190" w:rsidRDefault="00D01E00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E80751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</w:rPr>
              <w:t>prezentacja współczesnych kierunków rozwoju i problemów bezpieczeństwa kulturowego</w:t>
            </w:r>
          </w:p>
        </w:tc>
      </w:tr>
      <w:tr w:rsidR="00D01E00" w:rsidRPr="00223190" w14:paraId="72428B74" w14:textId="77777777" w:rsidTr="00DB4AFF">
        <w:tc>
          <w:tcPr>
            <w:tcW w:w="845" w:type="dxa"/>
            <w:vAlign w:val="center"/>
          </w:tcPr>
          <w:p w14:paraId="72A73AAB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482A00B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  <w:szCs w:val="24"/>
              </w:rPr>
              <w:t>prezentacja wybranych modeli zabezpieczenia dziedzictwa narodowego</w:t>
            </w:r>
          </w:p>
        </w:tc>
      </w:tr>
    </w:tbl>
    <w:p w14:paraId="7DECC99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FE87C8" w14:textId="77777777" w:rsidR="00D01E00" w:rsidRPr="00223190" w:rsidRDefault="00D01E00" w:rsidP="00D01E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>3.2 Efekty uczenia się dla przedmiotu</w:t>
      </w:r>
      <w:r w:rsidRPr="00223190">
        <w:rPr>
          <w:rFonts w:ascii="Corbel" w:hAnsi="Corbel"/>
          <w:sz w:val="24"/>
          <w:szCs w:val="24"/>
        </w:rPr>
        <w:t xml:space="preserve"> </w:t>
      </w:r>
    </w:p>
    <w:p w14:paraId="62AC1371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B7809" w:rsidRPr="00223190" w14:paraId="132F1173" w14:textId="77777777" w:rsidTr="00794FCB">
        <w:tc>
          <w:tcPr>
            <w:tcW w:w="1681" w:type="dxa"/>
            <w:vAlign w:val="center"/>
          </w:tcPr>
          <w:p w14:paraId="66ADE087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smallCaps w:val="0"/>
                <w:szCs w:val="24"/>
              </w:rPr>
              <w:t>EK</w:t>
            </w: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78B9660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114B9F8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231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7809" w:rsidRPr="00223190" w14:paraId="5F14F9C8" w14:textId="77777777" w:rsidTr="00794FCB">
        <w:tc>
          <w:tcPr>
            <w:tcW w:w="1681" w:type="dxa"/>
          </w:tcPr>
          <w:p w14:paraId="0FBD1EA8" w14:textId="77777777" w:rsidR="00BB7809" w:rsidRPr="00223190" w:rsidRDefault="00BB7809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1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54DC2A5" w14:textId="77777777" w:rsidR="00BB7809" w:rsidRPr="00223190" w:rsidRDefault="00BB7809" w:rsidP="00794FCB">
            <w:pPr>
              <w:pStyle w:val="Nagwek"/>
              <w:tabs>
                <w:tab w:val="clear" w:pos="4536"/>
                <w:tab w:val="clear" w:pos="9072"/>
              </w:tabs>
              <w:spacing w:after="200" w:line="276" w:lineRule="auto"/>
              <w:rPr>
                <w:rFonts w:ascii="Corbel" w:hAnsi="Corbel" w:cs="Arial"/>
                <w:b/>
                <w:smallCaps/>
                <w:sz w:val="24"/>
                <w:szCs w:val="24"/>
                <w:lang w:eastAsia="pl-PL"/>
              </w:rPr>
            </w:pPr>
            <w:r w:rsidRPr="00223190">
              <w:rPr>
                <w:rFonts w:ascii="Corbel" w:hAnsi="Corbel" w:cs="Arial"/>
                <w:sz w:val="24"/>
                <w:szCs w:val="24"/>
                <w:lang w:eastAsia="pl-PL"/>
              </w:rPr>
              <w:t>Potrafi interpretować pojęcie bezpieczeństwa kulturowego</w:t>
            </w:r>
          </w:p>
        </w:tc>
        <w:tc>
          <w:tcPr>
            <w:tcW w:w="1865" w:type="dxa"/>
          </w:tcPr>
          <w:p w14:paraId="7331318E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Cs w:val="24"/>
                <w:lang w:eastAsia="pl-PL"/>
              </w:rPr>
            </w:pPr>
            <w:r w:rsidRPr="00223190">
              <w:rPr>
                <w:rFonts w:ascii="Corbel" w:hAnsi="Corbel" w:cs="Arial"/>
                <w:b w:val="0"/>
                <w:bCs/>
                <w:szCs w:val="24"/>
              </w:rPr>
              <w:t>K_U01</w:t>
            </w:r>
          </w:p>
          <w:p w14:paraId="4147159D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</w:p>
        </w:tc>
      </w:tr>
      <w:tr w:rsidR="00BB7809" w:rsidRPr="00223190" w14:paraId="6C4AF77B" w14:textId="77777777" w:rsidTr="00794FCB">
        <w:tc>
          <w:tcPr>
            <w:tcW w:w="1681" w:type="dxa"/>
          </w:tcPr>
          <w:p w14:paraId="42BF4E04" w14:textId="77777777" w:rsidR="00BB7809" w:rsidRPr="00223190" w:rsidRDefault="00BB7809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20B98F" w14:textId="77777777" w:rsidR="00BB7809" w:rsidRPr="00223190" w:rsidRDefault="00BB7809" w:rsidP="00794FCB">
            <w:pPr>
              <w:rPr>
                <w:rFonts w:ascii="Corbel" w:hAnsi="Corbel" w:cs="Arial"/>
                <w:b/>
                <w:smallCaps/>
                <w:sz w:val="24"/>
                <w:szCs w:val="24"/>
              </w:rPr>
            </w:pPr>
            <w:r w:rsidRPr="00223190">
              <w:rPr>
                <w:rFonts w:ascii="Corbel" w:hAnsi="Corbel" w:cs="Arial"/>
                <w:sz w:val="24"/>
                <w:szCs w:val="24"/>
                <w:lang w:eastAsia="pl-PL"/>
              </w:rPr>
              <w:t>potrafi wykorzystać zdobytą wiedzę teoretyczną do analizowania zagrożeń dla bezpieczeństwa kulturowego</w:t>
            </w:r>
          </w:p>
        </w:tc>
        <w:tc>
          <w:tcPr>
            <w:tcW w:w="1865" w:type="dxa"/>
          </w:tcPr>
          <w:p w14:paraId="427B6F14" w14:textId="77777777" w:rsidR="00BB7809" w:rsidRPr="00223190" w:rsidRDefault="00BB7809" w:rsidP="00794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 w:val="24"/>
                <w:szCs w:val="24"/>
              </w:rPr>
            </w:pPr>
            <w:r w:rsidRPr="00223190">
              <w:rPr>
                <w:rFonts w:ascii="Corbel" w:hAnsi="Corbel" w:cs="Arial"/>
                <w:bCs/>
                <w:smallCaps/>
                <w:sz w:val="24"/>
                <w:szCs w:val="24"/>
              </w:rPr>
              <w:t>K_U02</w:t>
            </w:r>
          </w:p>
          <w:p w14:paraId="14611AB9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</w:p>
        </w:tc>
      </w:tr>
    </w:tbl>
    <w:p w14:paraId="7EE43274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0805C" w14:textId="77777777" w:rsidR="00D01E00" w:rsidRPr="00223190" w:rsidRDefault="00D01E00" w:rsidP="00D01E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 xml:space="preserve">3.3 Treści programowe </w:t>
      </w:r>
      <w:r w:rsidRPr="00223190">
        <w:rPr>
          <w:rFonts w:ascii="Corbel" w:hAnsi="Corbel"/>
          <w:sz w:val="24"/>
          <w:szCs w:val="24"/>
        </w:rPr>
        <w:t xml:space="preserve">  </w:t>
      </w:r>
    </w:p>
    <w:p w14:paraId="5DF8F268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p w14:paraId="32786755" w14:textId="77777777" w:rsidR="00D01E00" w:rsidRPr="00223190" w:rsidRDefault="00D01E00" w:rsidP="00D01E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2102C4" w14:textId="77777777" w:rsidR="00D01E00" w:rsidRPr="00223190" w:rsidRDefault="00D01E00" w:rsidP="00D01E0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062588D1" w14:textId="77777777" w:rsidTr="00DB4AFF">
        <w:tc>
          <w:tcPr>
            <w:tcW w:w="9520" w:type="dxa"/>
          </w:tcPr>
          <w:p w14:paraId="1D73FFB5" w14:textId="77777777" w:rsidR="00D01E00" w:rsidRPr="00223190" w:rsidRDefault="00D01E00" w:rsidP="002231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1E00" w:rsidRPr="00223190" w14:paraId="02C38516" w14:textId="77777777" w:rsidTr="00DB4AFF">
        <w:tc>
          <w:tcPr>
            <w:tcW w:w="9520" w:type="dxa"/>
          </w:tcPr>
          <w:p w14:paraId="68FE6708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Cywilizacje i tożsamość kulturowa</w:t>
            </w:r>
          </w:p>
        </w:tc>
      </w:tr>
      <w:tr w:rsidR="00D01E00" w:rsidRPr="00223190" w14:paraId="102C3562" w14:textId="77777777" w:rsidTr="00DB4AFF">
        <w:tc>
          <w:tcPr>
            <w:tcW w:w="9520" w:type="dxa"/>
          </w:tcPr>
          <w:p w14:paraId="21D5550A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Bezpieczeństwo kulturowe</w:t>
            </w:r>
          </w:p>
        </w:tc>
      </w:tr>
      <w:tr w:rsidR="00D01E00" w:rsidRPr="00223190" w14:paraId="709F969B" w14:textId="77777777" w:rsidTr="00DB4AFF">
        <w:tc>
          <w:tcPr>
            <w:tcW w:w="9520" w:type="dxa"/>
          </w:tcPr>
          <w:p w14:paraId="0B08A56E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Modele bezpieczeństwa kulturowego wybranych państw</w:t>
            </w:r>
          </w:p>
          <w:p w14:paraId="65BF229C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(np. Polska, Rosja, Niemcy, Francja, Wielka Brytania, Włochy, Stany Zjednoczone, Iran, Indie, Chiny, Japonia)</w:t>
            </w:r>
          </w:p>
        </w:tc>
      </w:tr>
      <w:tr w:rsidR="00D01E00" w:rsidRPr="00223190" w14:paraId="003573D2" w14:textId="77777777" w:rsidTr="00DB4AFF">
        <w:tc>
          <w:tcPr>
            <w:tcW w:w="9520" w:type="dxa"/>
          </w:tcPr>
          <w:p w14:paraId="3561B3A4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Polityka kulturalna Unii Europejskiej</w:t>
            </w:r>
          </w:p>
        </w:tc>
      </w:tr>
      <w:tr w:rsidR="00D01E00" w:rsidRPr="00223190" w14:paraId="7761A4C2" w14:textId="77777777" w:rsidTr="00DB4AFF">
        <w:tc>
          <w:tcPr>
            <w:tcW w:w="9520" w:type="dxa"/>
          </w:tcPr>
          <w:p w14:paraId="1DA8FF94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Zasady ochrony dóbr kultury w trakcie konfliktów zbrojnych</w:t>
            </w:r>
          </w:p>
        </w:tc>
      </w:tr>
    </w:tbl>
    <w:p w14:paraId="77FAA673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D09345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3.4 Metody dydaktyczne</w:t>
      </w:r>
      <w:r w:rsidRPr="00223190">
        <w:rPr>
          <w:rFonts w:ascii="Corbel" w:hAnsi="Corbel"/>
          <w:b w:val="0"/>
          <w:smallCaps w:val="0"/>
          <w:szCs w:val="24"/>
        </w:rPr>
        <w:t xml:space="preserve"> </w:t>
      </w:r>
    </w:p>
    <w:p w14:paraId="0DAEA3E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8C6D2" w14:textId="77777777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7E000" w14:textId="77777777" w:rsidR="00BB7809" w:rsidRPr="00223190" w:rsidRDefault="00BB7809" w:rsidP="00BB7809">
      <w:pPr>
        <w:pStyle w:val="Punktygwne"/>
        <w:spacing w:before="0" w:after="0" w:line="360" w:lineRule="auto"/>
        <w:rPr>
          <w:rFonts w:ascii="Corbel" w:hAnsi="Corbel" w:cs="Arial"/>
          <w:b w:val="0"/>
          <w:iCs/>
          <w:smallCaps w:val="0"/>
          <w:sz w:val="22"/>
          <w:szCs w:val="24"/>
        </w:rPr>
      </w:pPr>
      <w:r w:rsidRPr="00223190">
        <w:rPr>
          <w:rFonts w:ascii="Corbel" w:hAnsi="Corbel" w:cs="Arial"/>
          <w:b w:val="0"/>
          <w:iCs/>
          <w:smallCaps w:val="0"/>
          <w:sz w:val="22"/>
          <w:szCs w:val="20"/>
        </w:rPr>
        <w:t>prezentacja multimedialna, analiza tekstów z dyskusją, metoda projektów</w:t>
      </w:r>
    </w:p>
    <w:p w14:paraId="317D3D4D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027FA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FC48C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E463C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63872" w14:textId="233936F4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02D8D" w14:textId="77777777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066A6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4.1 Sposoby weryfikacji efektów uczenia się</w:t>
      </w:r>
    </w:p>
    <w:p w14:paraId="5A1E9B7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01E00" w:rsidRPr="00223190" w14:paraId="665C47CD" w14:textId="77777777" w:rsidTr="00DB4AFF">
        <w:tc>
          <w:tcPr>
            <w:tcW w:w="1962" w:type="dxa"/>
            <w:vAlign w:val="center"/>
          </w:tcPr>
          <w:p w14:paraId="633FD231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26F7C17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9F8537A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72FFC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E8A705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1E00" w:rsidRPr="00223190" w14:paraId="50E35D1A" w14:textId="77777777" w:rsidTr="00DB4AFF">
        <w:tc>
          <w:tcPr>
            <w:tcW w:w="1962" w:type="dxa"/>
          </w:tcPr>
          <w:p w14:paraId="7D3B6D45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1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BDBDC30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w trakcie zajęć</w:t>
            </w:r>
          </w:p>
          <w:p w14:paraId="6C9AFB78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pracy studenta w grupie</w:t>
            </w:r>
          </w:p>
          <w:p w14:paraId="10AE294D" w14:textId="77777777" w:rsidR="00D01E00" w:rsidRPr="00223190" w:rsidRDefault="00D01E00" w:rsidP="00DB4AFF">
            <w:pPr>
              <w:rPr>
                <w:rFonts w:ascii="Corbel" w:hAnsi="Corbel" w:cs="Arial"/>
                <w:b/>
                <w:strike/>
                <w:szCs w:val="24"/>
              </w:rPr>
            </w:pPr>
            <w:r w:rsidRPr="00223190">
              <w:rPr>
                <w:rFonts w:ascii="Corbel" w:hAnsi="Corbel" w:cs="Arial"/>
              </w:rPr>
              <w:t>kolokwium zaliczeniowe</w:t>
            </w:r>
          </w:p>
        </w:tc>
        <w:tc>
          <w:tcPr>
            <w:tcW w:w="2117" w:type="dxa"/>
          </w:tcPr>
          <w:p w14:paraId="04732872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19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D01E00" w:rsidRPr="00223190" w14:paraId="586F476E" w14:textId="77777777" w:rsidTr="00DB4AFF">
        <w:tc>
          <w:tcPr>
            <w:tcW w:w="1962" w:type="dxa"/>
          </w:tcPr>
          <w:p w14:paraId="3D77976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1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F8D012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w trakcie zajęć</w:t>
            </w:r>
          </w:p>
          <w:p w14:paraId="7753011A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pracy studenta w grupie</w:t>
            </w:r>
          </w:p>
          <w:p w14:paraId="465E35F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</w:p>
        </w:tc>
        <w:tc>
          <w:tcPr>
            <w:tcW w:w="2117" w:type="dxa"/>
          </w:tcPr>
          <w:p w14:paraId="2749E1F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190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7E162493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612C4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C8AAA50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507E897B" w14:textId="77777777" w:rsidTr="00DB4AFF">
        <w:tc>
          <w:tcPr>
            <w:tcW w:w="9670" w:type="dxa"/>
          </w:tcPr>
          <w:p w14:paraId="4EB4B958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374F98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12F53FE8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bardzo dobra – od 95% do 100% punktów</w:t>
            </w:r>
          </w:p>
          <w:p w14:paraId="65A157E8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+dobra – od 90% do 94% punktów</w:t>
            </w:r>
          </w:p>
          <w:p w14:paraId="79B65B0F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dobra – od 80% do 89% punktów</w:t>
            </w:r>
          </w:p>
          <w:p w14:paraId="63D05159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+dostateczna – od 70 do 79% punktów</w:t>
            </w:r>
          </w:p>
          <w:p w14:paraId="49CDA9C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dostateczna – od 60% do 69% punktów</w:t>
            </w:r>
          </w:p>
          <w:p w14:paraId="71F65CED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niedostateczna – mniej niż 60% punktów</w:t>
            </w:r>
          </w:p>
          <w:p w14:paraId="2F544F9A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6D18EA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618BB1" w14:textId="77777777" w:rsidR="00D01E00" w:rsidRPr="00223190" w:rsidRDefault="00D01E00" w:rsidP="00D01E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38F877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01E00" w:rsidRPr="00223190" w14:paraId="075205BC" w14:textId="77777777" w:rsidTr="00DB4AFF">
        <w:tc>
          <w:tcPr>
            <w:tcW w:w="4902" w:type="dxa"/>
            <w:vAlign w:val="center"/>
          </w:tcPr>
          <w:p w14:paraId="12A0CE1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3E10030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1E00" w:rsidRPr="00223190" w14:paraId="242E09F3" w14:textId="77777777" w:rsidTr="00DB4AFF">
        <w:tc>
          <w:tcPr>
            <w:tcW w:w="4902" w:type="dxa"/>
          </w:tcPr>
          <w:p w14:paraId="70B2A20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FE2715" w14:textId="38CF4F82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10</w:t>
            </w:r>
          </w:p>
        </w:tc>
      </w:tr>
      <w:tr w:rsidR="00D01E00" w:rsidRPr="00223190" w14:paraId="4B6E2486" w14:textId="77777777" w:rsidTr="00DB4AFF">
        <w:tc>
          <w:tcPr>
            <w:tcW w:w="4902" w:type="dxa"/>
          </w:tcPr>
          <w:p w14:paraId="15408765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96F88B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5C9D7F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20</w:t>
            </w:r>
          </w:p>
        </w:tc>
      </w:tr>
      <w:tr w:rsidR="00D01E00" w:rsidRPr="00223190" w14:paraId="212325A3" w14:textId="77777777" w:rsidTr="00DB4AFF">
        <w:tc>
          <w:tcPr>
            <w:tcW w:w="4902" w:type="dxa"/>
          </w:tcPr>
          <w:p w14:paraId="5B7BF8B4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00EAE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441889F" w14:textId="57EC6F3B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45</w:t>
            </w:r>
          </w:p>
        </w:tc>
      </w:tr>
      <w:tr w:rsidR="00D01E00" w:rsidRPr="00223190" w14:paraId="2C760300" w14:textId="77777777" w:rsidTr="00DB4AFF">
        <w:tc>
          <w:tcPr>
            <w:tcW w:w="4902" w:type="dxa"/>
          </w:tcPr>
          <w:p w14:paraId="5C67AAF1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015B965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75</w:t>
            </w:r>
          </w:p>
        </w:tc>
      </w:tr>
      <w:tr w:rsidR="00D01E00" w:rsidRPr="00223190" w14:paraId="3E27E557" w14:textId="77777777" w:rsidTr="00DB4AFF">
        <w:tc>
          <w:tcPr>
            <w:tcW w:w="4902" w:type="dxa"/>
          </w:tcPr>
          <w:p w14:paraId="465DF064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DBFA8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3</w:t>
            </w:r>
          </w:p>
        </w:tc>
      </w:tr>
    </w:tbl>
    <w:p w14:paraId="1B960696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1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876302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3E9D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FE4BC50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23190" w:rsidRPr="00223190" w14:paraId="53588A8B" w14:textId="77777777" w:rsidTr="00DB4AFF">
        <w:trPr>
          <w:trHeight w:val="397"/>
        </w:trPr>
        <w:tc>
          <w:tcPr>
            <w:tcW w:w="3544" w:type="dxa"/>
          </w:tcPr>
          <w:p w14:paraId="35193A81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E64101" w14:textId="5460C176" w:rsidR="00223190" w:rsidRPr="00223190" w:rsidRDefault="00223190" w:rsidP="00223190">
            <w:pPr>
              <w:rPr>
                <w:b/>
                <w:smallCaps/>
                <w:color w:val="000000"/>
                <w:szCs w:val="24"/>
              </w:rPr>
            </w:pPr>
            <w:r w:rsidRPr="00223190">
              <w:t>Nie dotyczy</w:t>
            </w:r>
          </w:p>
        </w:tc>
      </w:tr>
      <w:tr w:rsidR="00223190" w:rsidRPr="00223190" w14:paraId="7E5AEB20" w14:textId="77777777" w:rsidTr="00DB4AFF">
        <w:trPr>
          <w:trHeight w:val="397"/>
        </w:trPr>
        <w:tc>
          <w:tcPr>
            <w:tcW w:w="3544" w:type="dxa"/>
          </w:tcPr>
          <w:p w14:paraId="06C7E5C5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65FED" w14:textId="2CF1EAC3" w:rsidR="00223190" w:rsidRPr="00223190" w:rsidRDefault="00223190" w:rsidP="00223190">
            <w:pPr>
              <w:rPr>
                <w:b/>
                <w:smallCaps/>
                <w:szCs w:val="24"/>
              </w:rPr>
            </w:pPr>
            <w:r w:rsidRPr="00223190">
              <w:t>Nie dotyczy</w:t>
            </w:r>
          </w:p>
        </w:tc>
      </w:tr>
    </w:tbl>
    <w:p w14:paraId="00FB1746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B89A98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7. LITERATURA </w:t>
      </w:r>
    </w:p>
    <w:p w14:paraId="340F7B9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01E00" w:rsidRPr="00223190" w14:paraId="53EB4B5F" w14:textId="77777777" w:rsidTr="00DB4AFF">
        <w:trPr>
          <w:trHeight w:val="397"/>
        </w:trPr>
        <w:tc>
          <w:tcPr>
            <w:tcW w:w="7513" w:type="dxa"/>
          </w:tcPr>
          <w:p w14:paraId="5105CC10" w14:textId="1D566D27" w:rsidR="00D01E00" w:rsidRPr="002C737A" w:rsidRDefault="00D01E00" w:rsidP="002231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737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A62685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726B16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</w:rPr>
            </w:pPr>
            <w:r w:rsidRPr="00223190">
              <w:rPr>
                <w:rFonts w:ascii="Corbel" w:hAnsi="Corbel"/>
                <w:bCs/>
              </w:rPr>
              <w:t>Jaroszyńska M., Bezpieczeństwo kulturowe Europy XXI wieku, Warszawa 2014.</w:t>
            </w:r>
          </w:p>
          <w:p w14:paraId="4E830CB3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</w:rPr>
              <w:t>Czaja J., Bezpieczeństwo kulturowe. Zarys problematyki, Kraków 2004.</w:t>
            </w:r>
          </w:p>
          <w:p w14:paraId="148B0379" w14:textId="6EBAE10D" w:rsidR="00D01E00" w:rsidRPr="00223190" w:rsidRDefault="00D01E00" w:rsidP="00223190">
            <w:pPr>
              <w:pStyle w:val="Tekstpodstawowy2"/>
              <w:spacing w:after="0" w:line="240" w:lineRule="auto"/>
              <w:rPr>
                <w:rFonts w:ascii="Corbel" w:hAnsi="Corbel"/>
                <w:bCs/>
              </w:rPr>
            </w:pPr>
            <w:r w:rsidRPr="00223190">
              <w:rPr>
                <w:rFonts w:ascii="Corbel" w:hAnsi="Corbel"/>
                <w:bCs/>
              </w:rPr>
              <w:t>Huntington S., Zderzenie cywilizacji nowy kształt ładu światowego, Warszawa</w:t>
            </w:r>
            <w:r w:rsidR="00223190">
              <w:rPr>
                <w:rFonts w:ascii="Corbel" w:hAnsi="Corbel"/>
                <w:bCs/>
              </w:rPr>
              <w:t xml:space="preserve"> </w:t>
            </w:r>
            <w:r w:rsidRPr="00223190">
              <w:rPr>
                <w:rFonts w:ascii="Corbel" w:hAnsi="Corbel"/>
                <w:bCs/>
              </w:rPr>
              <w:t>2007.</w:t>
            </w:r>
          </w:p>
          <w:p w14:paraId="341107A2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>Waluch K., Polityka kulturalna Unii Europejskiej, Płock 2001.</w:t>
            </w:r>
          </w:p>
          <w:p w14:paraId="25554957" w14:textId="68CD934F" w:rsidR="00D01E00" w:rsidRPr="00223190" w:rsidRDefault="00D01E00" w:rsidP="00223190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>Współczesne bezpieczeństwo kulturowe, red. S. Topolewski, P. Żarkowski, Siedlce 2014.</w:t>
            </w:r>
          </w:p>
        </w:tc>
      </w:tr>
      <w:tr w:rsidR="00D01E00" w:rsidRPr="00223190" w14:paraId="060D5A91" w14:textId="77777777" w:rsidTr="00DB4AFF">
        <w:trPr>
          <w:trHeight w:val="397"/>
        </w:trPr>
        <w:tc>
          <w:tcPr>
            <w:tcW w:w="7513" w:type="dxa"/>
          </w:tcPr>
          <w:p w14:paraId="04B76145" w14:textId="5E3F0038" w:rsidR="00D01E00" w:rsidRPr="002C737A" w:rsidRDefault="00D01E00" w:rsidP="002231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73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F84AB2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1B3ACF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</w:rPr>
              <w:t>Baber B., Dżihad kontra McŚwiat, Warszawa 2005.</w:t>
            </w:r>
          </w:p>
          <w:p w14:paraId="51ABC727" w14:textId="77777777" w:rsidR="00D01E00" w:rsidRPr="00223190" w:rsidRDefault="00D01E00" w:rsidP="00223190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223190">
              <w:rPr>
                <w:rFonts w:ascii="Corbel" w:hAnsi="Corbel"/>
              </w:rPr>
              <w:t>Michałowska G., Bezpieczeństwo kulturowe w warunkach globalizacji procesów społecznych, [w:] Bezpieczeństwo narodowe i międzynarodowe u schyłku XX w. (red.) D. B. Bobrow, E. Haliżak, R. Zięba, Warszawa 1997.</w:t>
            </w:r>
          </w:p>
          <w:p w14:paraId="46040699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>Oblicze europejskiej tożsamości, red. R. Suchocka, Poznań 2001.</w:t>
            </w:r>
          </w:p>
          <w:p w14:paraId="18B8D699" w14:textId="3199397B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>Ritzer G., Macdonaldyzacja społeczeństwa, Warszawa 1999.</w:t>
            </w:r>
          </w:p>
        </w:tc>
      </w:tr>
    </w:tbl>
    <w:p w14:paraId="49581BE1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327136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E02BB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1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26B11D" w14:textId="77777777" w:rsidR="00344C27" w:rsidRPr="00223190" w:rsidRDefault="00344C27">
      <w:pPr>
        <w:rPr>
          <w:rFonts w:ascii="Corbel" w:hAnsi="Corbel"/>
        </w:rPr>
      </w:pPr>
    </w:p>
    <w:sectPr w:rsidR="00344C27" w:rsidRPr="002231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F9F9" w14:textId="77777777" w:rsidR="00835A4E" w:rsidRDefault="00835A4E" w:rsidP="00D01E00">
      <w:pPr>
        <w:spacing w:after="0" w:line="240" w:lineRule="auto"/>
      </w:pPr>
      <w:r>
        <w:separator/>
      </w:r>
    </w:p>
  </w:endnote>
  <w:endnote w:type="continuationSeparator" w:id="0">
    <w:p w14:paraId="22F1DC4B" w14:textId="77777777" w:rsidR="00835A4E" w:rsidRDefault="00835A4E" w:rsidP="00D0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AEDD2" w14:textId="77777777" w:rsidR="00835A4E" w:rsidRDefault="00835A4E" w:rsidP="00D01E00">
      <w:pPr>
        <w:spacing w:after="0" w:line="240" w:lineRule="auto"/>
      </w:pPr>
      <w:r>
        <w:separator/>
      </w:r>
    </w:p>
  </w:footnote>
  <w:footnote w:type="continuationSeparator" w:id="0">
    <w:p w14:paraId="186A2217" w14:textId="77777777" w:rsidR="00835A4E" w:rsidRDefault="00835A4E" w:rsidP="00D01E00">
      <w:pPr>
        <w:spacing w:after="0" w:line="240" w:lineRule="auto"/>
      </w:pPr>
      <w:r>
        <w:continuationSeparator/>
      </w:r>
    </w:p>
  </w:footnote>
  <w:footnote w:id="1">
    <w:p w14:paraId="13052671" w14:textId="77777777" w:rsidR="00BB7809" w:rsidRDefault="00BB7809" w:rsidP="00BB780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744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91"/>
    <w:rsid w:val="000C634C"/>
    <w:rsid w:val="00223190"/>
    <w:rsid w:val="00281B98"/>
    <w:rsid w:val="002A000A"/>
    <w:rsid w:val="002C737A"/>
    <w:rsid w:val="00344C27"/>
    <w:rsid w:val="00370392"/>
    <w:rsid w:val="003A4B26"/>
    <w:rsid w:val="00582560"/>
    <w:rsid w:val="00593D8B"/>
    <w:rsid w:val="005D5EA3"/>
    <w:rsid w:val="006017C7"/>
    <w:rsid w:val="00655991"/>
    <w:rsid w:val="00764DD7"/>
    <w:rsid w:val="00835A4E"/>
    <w:rsid w:val="00847EE9"/>
    <w:rsid w:val="00A164C0"/>
    <w:rsid w:val="00B61E27"/>
    <w:rsid w:val="00B972F2"/>
    <w:rsid w:val="00BB7809"/>
    <w:rsid w:val="00CA5E9F"/>
    <w:rsid w:val="00D0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36FF"/>
  <w15:chartTrackingRefBased/>
  <w15:docId w15:val="{0C2E3B71-58CF-484C-B87F-1DA2A964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E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1E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1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E0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E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1E00"/>
    <w:rPr>
      <w:vertAlign w:val="superscript"/>
    </w:rPr>
  </w:style>
  <w:style w:type="paragraph" w:customStyle="1" w:styleId="Punktygwne">
    <w:name w:val="Punkty główne"/>
    <w:basedOn w:val="Normalny"/>
    <w:rsid w:val="00D01E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1E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1E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1E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1E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1E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1E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1E0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01E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01E0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E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E0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2F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9</cp:revision>
  <dcterms:created xsi:type="dcterms:W3CDTF">2020-12-03T20:32:00Z</dcterms:created>
  <dcterms:modified xsi:type="dcterms:W3CDTF">2024-01-17T09:47:00Z</dcterms:modified>
</cp:coreProperties>
</file>